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0DCC" w14:textId="23773C9E" w:rsidR="00B85DF2" w:rsidRPr="003031F5" w:rsidRDefault="008C019C" w:rsidP="003031F5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031F5">
        <w:rPr>
          <w:rFonts w:ascii="BIZ UDPゴシック" w:eastAsia="BIZ UDPゴシック" w:hAnsi="BIZ UDPゴシック" w:hint="eastAsia"/>
          <w:b/>
          <w:bCs/>
          <w:sz w:val="24"/>
          <w:szCs w:val="24"/>
        </w:rPr>
        <w:t>個人及びグループコンサルテーションについて</w:t>
      </w:r>
      <w:r w:rsidR="00DC25E2" w:rsidRPr="003031F5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（サポーター</w:t>
      </w:r>
      <w:r w:rsidR="003031F5" w:rsidRPr="003031F5">
        <w:rPr>
          <w:rFonts w:ascii="BIZ UDPゴシック" w:eastAsia="BIZ UDPゴシック" w:hAnsi="BIZ UDPゴシック" w:hint="eastAsia"/>
          <w:b/>
          <w:bCs/>
          <w:sz w:val="24"/>
          <w:szCs w:val="24"/>
        </w:rPr>
        <w:t>限定）</w:t>
      </w:r>
    </w:p>
    <w:p w14:paraId="4E30F4F2" w14:textId="3BA1B6D3" w:rsidR="008C019C" w:rsidRPr="005E33EB" w:rsidRDefault="008C019C">
      <w:pPr>
        <w:rPr>
          <w:rFonts w:ascii="BIZ UDPゴシック" w:eastAsia="BIZ UDPゴシック" w:hAnsi="BIZ UDPゴシック"/>
        </w:rPr>
      </w:pPr>
    </w:p>
    <w:p w14:paraId="28322561" w14:textId="141BF303" w:rsidR="00232C5F" w:rsidRPr="00E1576D" w:rsidRDefault="00232C5F" w:rsidP="00E1576D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E1576D">
        <w:rPr>
          <w:rFonts w:ascii="BIZ UDPゴシック" w:eastAsia="BIZ UDPゴシック" w:hAnsi="BIZ UDPゴシック" w:hint="eastAsia"/>
          <w:sz w:val="20"/>
          <w:szCs w:val="20"/>
        </w:rPr>
        <w:t>日頃より、</w:t>
      </w:r>
      <w:r w:rsidR="003031F5" w:rsidRPr="00E1576D">
        <w:rPr>
          <w:rFonts w:ascii="BIZ UDPゴシック" w:eastAsia="BIZ UDPゴシック" w:hAnsi="BIZ UDPゴシック" w:hint="eastAsia"/>
          <w:sz w:val="20"/>
          <w:szCs w:val="20"/>
        </w:rPr>
        <w:t>長野トラウマケアセンターの活動にご理解ご協力いただき、ありがとうございます。</w:t>
      </w:r>
      <w:r w:rsidRPr="00E1576D">
        <w:rPr>
          <w:rFonts w:ascii="BIZ UDPゴシック" w:eastAsia="BIZ UDPゴシック" w:hAnsi="BIZ UDPゴシック" w:hint="eastAsia"/>
          <w:sz w:val="20"/>
          <w:szCs w:val="20"/>
        </w:rPr>
        <w:t>支援者として活動されているサポーターの皆さま</w:t>
      </w:r>
      <w:r w:rsidR="00A92FDE" w:rsidRPr="00E1576D">
        <w:rPr>
          <w:rFonts w:ascii="BIZ UDPゴシック" w:eastAsia="BIZ UDPゴシック" w:hAnsi="BIZ UDPゴシック" w:hint="eastAsia"/>
          <w:sz w:val="20"/>
          <w:szCs w:val="20"/>
        </w:rPr>
        <w:t>には、</w:t>
      </w:r>
      <w:r w:rsidRPr="00E1576D">
        <w:rPr>
          <w:rFonts w:ascii="BIZ UDPゴシック" w:eastAsia="BIZ UDPゴシック" w:hAnsi="BIZ UDPゴシック" w:hint="eastAsia"/>
          <w:sz w:val="20"/>
          <w:szCs w:val="20"/>
        </w:rPr>
        <w:t>心の傷つきのケアに関わる迷いや</w:t>
      </w:r>
      <w:r w:rsidR="0046085E" w:rsidRPr="00E1576D">
        <w:rPr>
          <w:rFonts w:ascii="BIZ UDPゴシック" w:eastAsia="BIZ UDPゴシック" w:hAnsi="BIZ UDPゴシック" w:hint="eastAsia"/>
          <w:sz w:val="20"/>
          <w:szCs w:val="20"/>
        </w:rPr>
        <w:t>気がかりを抱きながら過ごされているかと</w:t>
      </w:r>
      <w:r w:rsidR="00420BBD" w:rsidRPr="00E1576D">
        <w:rPr>
          <w:rFonts w:ascii="BIZ UDPゴシック" w:eastAsia="BIZ UDPゴシック" w:hAnsi="BIZ UDPゴシック" w:hint="eastAsia"/>
          <w:sz w:val="20"/>
          <w:szCs w:val="20"/>
        </w:rPr>
        <w:t>思います。</w:t>
      </w:r>
      <w:r w:rsidR="00502702" w:rsidRPr="00E1576D">
        <w:rPr>
          <w:rFonts w:ascii="BIZ UDPゴシック" w:eastAsia="BIZ UDPゴシック" w:hAnsi="BIZ UDPゴシック" w:hint="eastAsia"/>
          <w:sz w:val="20"/>
          <w:szCs w:val="20"/>
        </w:rPr>
        <w:t>「</w:t>
      </w:r>
      <w:r w:rsidRPr="00E1576D">
        <w:rPr>
          <w:rFonts w:ascii="BIZ UDPゴシック" w:eastAsia="BIZ UDPゴシック" w:hAnsi="BIZ UDPゴシック" w:hint="eastAsia"/>
          <w:sz w:val="20"/>
          <w:szCs w:val="20"/>
        </w:rPr>
        <w:t>自分の</w:t>
      </w:r>
      <w:r w:rsidR="00420BBD" w:rsidRPr="00E1576D">
        <w:rPr>
          <w:rFonts w:ascii="BIZ UDPゴシック" w:eastAsia="BIZ UDPゴシック" w:hAnsi="BIZ UDPゴシック" w:hint="eastAsia"/>
          <w:sz w:val="20"/>
          <w:szCs w:val="20"/>
        </w:rPr>
        <w:t>対応がよかったのか</w:t>
      </w:r>
      <w:r w:rsidR="00502702" w:rsidRPr="00E1576D">
        <w:rPr>
          <w:rFonts w:ascii="BIZ UDPゴシック" w:eastAsia="BIZ UDPゴシック" w:hAnsi="BIZ UDPゴシック" w:hint="eastAsia"/>
          <w:sz w:val="20"/>
          <w:szCs w:val="20"/>
        </w:rPr>
        <w:t>」</w:t>
      </w:r>
      <w:r w:rsidR="00420BBD" w:rsidRPr="00E1576D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502702" w:rsidRPr="00E1576D">
        <w:rPr>
          <w:rFonts w:ascii="BIZ UDPゴシック" w:eastAsia="BIZ UDPゴシック" w:hAnsi="BIZ UDPゴシック" w:hint="eastAsia"/>
          <w:sz w:val="20"/>
          <w:szCs w:val="20"/>
        </w:rPr>
        <w:t>「</w:t>
      </w:r>
      <w:r w:rsidR="00420BBD" w:rsidRPr="00E1576D">
        <w:rPr>
          <w:rFonts w:ascii="BIZ UDPゴシック" w:eastAsia="BIZ UDPゴシック" w:hAnsi="BIZ UDPゴシック" w:hint="eastAsia"/>
          <w:sz w:val="20"/>
          <w:szCs w:val="20"/>
        </w:rPr>
        <w:t>相手の状態を正しく理解できていたのだろうか</w:t>
      </w:r>
      <w:r w:rsidR="00502702" w:rsidRPr="00E1576D">
        <w:rPr>
          <w:rFonts w:ascii="BIZ UDPゴシック" w:eastAsia="BIZ UDPゴシック" w:hAnsi="BIZ UDPゴシック" w:hint="eastAsia"/>
          <w:sz w:val="20"/>
          <w:szCs w:val="20"/>
        </w:rPr>
        <w:t>」</w:t>
      </w:r>
      <w:r w:rsidR="00420BBD" w:rsidRPr="00E1576D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502702" w:rsidRPr="00E1576D">
        <w:rPr>
          <w:rFonts w:ascii="BIZ UDPゴシック" w:eastAsia="BIZ UDPゴシック" w:hAnsi="BIZ UDPゴシック" w:hint="eastAsia"/>
          <w:sz w:val="20"/>
          <w:szCs w:val="20"/>
        </w:rPr>
        <w:t>「</w:t>
      </w:r>
      <w:r w:rsidR="00420BBD" w:rsidRPr="00E1576D">
        <w:rPr>
          <w:rFonts w:ascii="BIZ UDPゴシック" w:eastAsia="BIZ UDPゴシック" w:hAnsi="BIZ UDPゴシック" w:hint="eastAsia"/>
          <w:sz w:val="20"/>
          <w:szCs w:val="20"/>
        </w:rPr>
        <w:t>自分がこんなに</w:t>
      </w:r>
      <w:r w:rsidR="00502702" w:rsidRPr="00E1576D">
        <w:rPr>
          <w:rFonts w:ascii="BIZ UDPゴシック" w:eastAsia="BIZ UDPゴシック" w:hAnsi="BIZ UDPゴシック" w:hint="eastAsia"/>
          <w:sz w:val="20"/>
          <w:szCs w:val="20"/>
        </w:rPr>
        <w:t>ゆらされて</w:t>
      </w:r>
      <w:r w:rsidR="00420BBD" w:rsidRPr="00E1576D">
        <w:rPr>
          <w:rFonts w:ascii="BIZ UDPゴシック" w:eastAsia="BIZ UDPゴシック" w:hAnsi="BIZ UDPゴシック" w:hint="eastAsia"/>
          <w:sz w:val="20"/>
          <w:szCs w:val="20"/>
        </w:rPr>
        <w:t>支援</w:t>
      </w:r>
      <w:r w:rsidR="0046085E" w:rsidRPr="00E1576D">
        <w:rPr>
          <w:rFonts w:ascii="BIZ UDPゴシック" w:eastAsia="BIZ UDPゴシック" w:hAnsi="BIZ UDPゴシック" w:hint="eastAsia"/>
          <w:sz w:val="20"/>
          <w:szCs w:val="20"/>
        </w:rPr>
        <w:t>者として失格なのではない</w:t>
      </w:r>
      <w:r w:rsidR="00420BBD" w:rsidRPr="00E1576D">
        <w:rPr>
          <w:rFonts w:ascii="BIZ UDPゴシック" w:eastAsia="BIZ UDPゴシック" w:hAnsi="BIZ UDPゴシック" w:hint="eastAsia"/>
          <w:sz w:val="20"/>
          <w:szCs w:val="20"/>
        </w:rPr>
        <w:t>だろうか</w:t>
      </w:r>
      <w:r w:rsidR="00502702" w:rsidRPr="00E1576D">
        <w:rPr>
          <w:rFonts w:ascii="BIZ UDPゴシック" w:eastAsia="BIZ UDPゴシック" w:hAnsi="BIZ UDPゴシック" w:hint="eastAsia"/>
          <w:sz w:val="20"/>
          <w:szCs w:val="20"/>
        </w:rPr>
        <w:t>」</w:t>
      </w:r>
      <w:r w:rsidR="00420BBD" w:rsidRPr="00E1576D">
        <w:rPr>
          <w:rFonts w:ascii="BIZ UDPゴシック" w:eastAsia="BIZ UDPゴシック" w:hAnsi="BIZ UDPゴシック" w:hint="eastAsia"/>
          <w:sz w:val="20"/>
          <w:szCs w:val="20"/>
        </w:rPr>
        <w:t>など</w:t>
      </w:r>
      <w:r w:rsidR="0046085E" w:rsidRPr="00E1576D">
        <w:rPr>
          <w:rFonts w:ascii="BIZ UDPゴシック" w:eastAsia="BIZ UDPゴシック" w:hAnsi="BIZ UDPゴシック" w:hint="eastAsia"/>
          <w:sz w:val="20"/>
          <w:szCs w:val="20"/>
        </w:rPr>
        <w:t>感じたりしていませんか？</w:t>
      </w:r>
      <w:r w:rsidR="003A679E" w:rsidRPr="00E1576D">
        <w:rPr>
          <w:rFonts w:ascii="BIZ UDPゴシック" w:eastAsia="BIZ UDPゴシック" w:hAnsi="BIZ UDPゴシック" w:hint="eastAsia"/>
          <w:sz w:val="20"/>
          <w:szCs w:val="20"/>
        </w:rPr>
        <w:t>そんなとき、</w:t>
      </w:r>
      <w:r w:rsidR="00245133" w:rsidRPr="00E1576D">
        <w:rPr>
          <w:rFonts w:ascii="BIZ UDPゴシック" w:eastAsia="BIZ UDPゴシック" w:hAnsi="BIZ UDPゴシック" w:hint="eastAsia"/>
          <w:sz w:val="20"/>
          <w:szCs w:val="20"/>
        </w:rPr>
        <w:t>長野トラウマケアセンターの</w:t>
      </w:r>
      <w:r w:rsidR="003A679E" w:rsidRPr="00E1576D">
        <w:rPr>
          <w:rFonts w:ascii="BIZ UDPゴシック" w:eastAsia="BIZ UDPゴシック" w:hAnsi="BIZ UDPゴシック" w:hint="eastAsia"/>
          <w:sz w:val="20"/>
          <w:szCs w:val="20"/>
        </w:rPr>
        <w:t>コンサルテーションを活用してみませんか？</w:t>
      </w:r>
      <w:r w:rsidR="003A679E" w:rsidRPr="00E1576D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="00F53E5F" w:rsidRPr="00E1576D">
        <w:rPr>
          <w:rFonts w:ascii="BIZ UDPゴシック" w:eastAsia="BIZ UDPゴシック" w:hAnsi="BIZ UDPゴシック" w:hint="eastAsia"/>
          <w:sz w:val="20"/>
          <w:szCs w:val="20"/>
        </w:rPr>
        <w:t>ご希望の</w:t>
      </w:r>
      <w:r w:rsidR="00102439" w:rsidRPr="00E1576D">
        <w:rPr>
          <w:rFonts w:ascii="BIZ UDPゴシック" w:eastAsia="BIZ UDPゴシック" w:hAnsi="BIZ UDPゴシック" w:hint="eastAsia"/>
          <w:sz w:val="20"/>
          <w:szCs w:val="20"/>
        </w:rPr>
        <w:t>方は、</w:t>
      </w:r>
      <w:bookmarkStart w:id="0" w:name="_Hlk205145631"/>
      <w:r w:rsidR="007715B4" w:rsidRPr="00E1576D">
        <w:rPr>
          <w:rFonts w:ascii="BIZ UDPゴシック" w:eastAsia="BIZ UDPゴシック" w:hAnsi="BIZ UDPゴシック"/>
          <w:b/>
          <w:bCs/>
          <w:sz w:val="20"/>
          <w:szCs w:val="20"/>
        </w:rPr>
        <w:fldChar w:fldCharType="begin"/>
      </w:r>
      <w:r w:rsidR="007715B4" w:rsidRPr="00E1576D">
        <w:rPr>
          <w:rFonts w:ascii="BIZ UDPゴシック" w:eastAsia="BIZ UDPゴシック" w:hAnsi="BIZ UDPゴシック"/>
          <w:b/>
          <w:bCs/>
          <w:sz w:val="20"/>
          <w:szCs w:val="20"/>
        </w:rPr>
        <w:instrText>HYPERLINK "mailto:info@ntc2020.jp"</w:instrText>
      </w:r>
      <w:r w:rsidR="007715B4" w:rsidRPr="00E1576D">
        <w:rPr>
          <w:rFonts w:ascii="BIZ UDPゴシック" w:eastAsia="BIZ UDPゴシック" w:hAnsi="BIZ UDPゴシック"/>
          <w:b/>
          <w:bCs/>
          <w:sz w:val="20"/>
          <w:szCs w:val="20"/>
        </w:rPr>
      </w:r>
      <w:r w:rsidR="007715B4" w:rsidRPr="00E1576D">
        <w:rPr>
          <w:rFonts w:ascii="BIZ UDPゴシック" w:eastAsia="BIZ UDPゴシック" w:hAnsi="BIZ UDPゴシック"/>
          <w:b/>
          <w:bCs/>
          <w:sz w:val="20"/>
          <w:szCs w:val="20"/>
        </w:rPr>
        <w:fldChar w:fldCharType="separate"/>
      </w:r>
      <w:r w:rsidR="007715B4" w:rsidRPr="00E1576D">
        <w:rPr>
          <w:rStyle w:val="aa"/>
          <w:rFonts w:ascii="BIZ UDPゴシック" w:eastAsia="BIZ UDPゴシック" w:hAnsi="BIZ UDPゴシック"/>
          <w:b/>
          <w:bCs/>
          <w:sz w:val="20"/>
          <w:szCs w:val="20"/>
        </w:rPr>
        <w:t>info@ntc2020.jp</w:t>
      </w:r>
      <w:r w:rsidR="007715B4" w:rsidRPr="00E1576D">
        <w:rPr>
          <w:rFonts w:ascii="BIZ UDPゴシック" w:eastAsia="BIZ UDPゴシック" w:hAnsi="BIZ UDPゴシック"/>
          <w:b/>
          <w:bCs/>
          <w:sz w:val="20"/>
          <w:szCs w:val="20"/>
        </w:rPr>
        <w:fldChar w:fldCharType="end"/>
      </w:r>
      <w:bookmarkEnd w:id="0"/>
      <w:r w:rsidR="007715B4" w:rsidRPr="00E1576D">
        <w:rPr>
          <w:rFonts w:ascii="BIZ UDPゴシック" w:eastAsia="BIZ UDPゴシック" w:hAnsi="BIZ UDPゴシック" w:hint="eastAsia"/>
          <w:sz w:val="20"/>
          <w:szCs w:val="20"/>
        </w:rPr>
        <w:t>までご連絡ください。</w:t>
      </w:r>
    </w:p>
    <w:p w14:paraId="01D25E09" w14:textId="62160363" w:rsidR="001E5FFC" w:rsidRPr="005E33EB" w:rsidRDefault="001E5FFC">
      <w:pPr>
        <w:rPr>
          <w:rFonts w:ascii="BIZ UDPゴシック" w:eastAsia="BIZ UDPゴシック" w:hAnsi="BIZ UDPゴシック"/>
        </w:rPr>
      </w:pPr>
    </w:p>
    <w:p w14:paraId="1761A74B" w14:textId="6DDD3912" w:rsidR="00BA012E" w:rsidRPr="00226643" w:rsidRDefault="000947E1" w:rsidP="00BA012E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【</w:t>
      </w:r>
      <w:r w:rsidR="007715B4" w:rsidRPr="00226643">
        <w:rPr>
          <w:rFonts w:ascii="BIZ UDPゴシック" w:eastAsia="BIZ UDPゴシック" w:hAnsi="BIZ UDPゴシック" w:hint="eastAsia"/>
          <w:b/>
          <w:bCs/>
        </w:rPr>
        <w:t>コンサルテーション</w:t>
      </w:r>
      <w:r w:rsidR="002E226C" w:rsidRPr="00226643">
        <w:rPr>
          <w:rFonts w:ascii="BIZ UDPゴシック" w:eastAsia="BIZ UDPゴシック" w:hAnsi="BIZ UDPゴシック" w:hint="eastAsia"/>
          <w:b/>
          <w:bCs/>
        </w:rPr>
        <w:t>とは？</w:t>
      </w:r>
      <w:r>
        <w:rPr>
          <w:rFonts w:ascii="BIZ UDPゴシック" w:eastAsia="BIZ UDPゴシック" w:hAnsi="BIZ UDPゴシック" w:hint="eastAsia"/>
          <w:b/>
          <w:bCs/>
        </w:rPr>
        <w:t>】</w:t>
      </w:r>
    </w:p>
    <w:p w14:paraId="5B797186" w14:textId="2A0ED4B3" w:rsidR="0017250D" w:rsidRPr="00226643" w:rsidRDefault="00226643" w:rsidP="001D5731">
      <w:pPr>
        <w:ind w:firstLineChars="100" w:firstLine="210"/>
        <w:rPr>
          <w:rFonts w:ascii="BIZ UDPゴシック" w:eastAsia="BIZ UDPゴシック" w:hAnsi="BIZ UDPゴシック"/>
          <w:color w:val="00B050"/>
          <w:szCs w:val="21"/>
        </w:rPr>
      </w:pPr>
      <w:r>
        <w:rPr>
          <w:rFonts w:ascii="BIZ UDPゴシック" w:eastAsia="BIZ UDPゴシック" w:hAnsi="BIZ UDPゴシック" w:hint="eastAsia"/>
          <w:color w:val="00B050"/>
          <w:szCs w:val="21"/>
        </w:rPr>
        <w:t>●</w:t>
      </w:r>
      <w:r w:rsidR="001D5731" w:rsidRPr="00226643">
        <w:rPr>
          <w:rFonts w:ascii="BIZ UDPゴシック" w:eastAsia="BIZ UDPゴシック" w:hAnsi="BIZ UDPゴシック" w:hint="eastAsia"/>
          <w:color w:val="00B050"/>
          <w:szCs w:val="21"/>
        </w:rPr>
        <w:t>支援現場で出会う困難や迷い、悩みを一人で抱え込まず、一緒に整理し、支援の質を保ち</w:t>
      </w:r>
    </w:p>
    <w:p w14:paraId="12D1B198" w14:textId="2FAC55E9" w:rsidR="0017250D" w:rsidRPr="00226643" w:rsidRDefault="001D5731" w:rsidP="0017250D">
      <w:pPr>
        <w:ind w:firstLineChars="200" w:firstLine="420"/>
        <w:rPr>
          <w:rFonts w:ascii="BIZ UDPゴシック" w:eastAsia="BIZ UDPゴシック" w:hAnsi="BIZ UDPゴシック"/>
          <w:color w:val="00B050"/>
          <w:szCs w:val="21"/>
        </w:rPr>
      </w:pPr>
      <w:r w:rsidRPr="00226643">
        <w:rPr>
          <w:rFonts w:ascii="BIZ UDPゴシック" w:eastAsia="BIZ UDPゴシック" w:hAnsi="BIZ UDPゴシック" w:hint="eastAsia"/>
          <w:color w:val="00B050"/>
          <w:szCs w:val="21"/>
        </w:rPr>
        <w:t>ながら、支援者自身の心も守っていく</w:t>
      </w:r>
      <w:r w:rsidR="0017250D" w:rsidRPr="00226643">
        <w:rPr>
          <w:rFonts w:ascii="BIZ UDPゴシック" w:eastAsia="BIZ UDPゴシック" w:hAnsi="BIZ UDPゴシック" w:hint="eastAsia"/>
          <w:color w:val="00B050"/>
          <w:szCs w:val="21"/>
        </w:rPr>
        <w:t>ための</w:t>
      </w:r>
      <w:r w:rsidRPr="00226643">
        <w:rPr>
          <w:rFonts w:ascii="BIZ UDPゴシック" w:eastAsia="BIZ UDPゴシック" w:hAnsi="BIZ UDPゴシック" w:hint="eastAsia"/>
          <w:color w:val="00B050"/>
          <w:szCs w:val="21"/>
        </w:rPr>
        <w:t>時間</w:t>
      </w:r>
      <w:r w:rsidR="0017250D" w:rsidRPr="00226643">
        <w:rPr>
          <w:rFonts w:ascii="BIZ UDPゴシック" w:eastAsia="BIZ UDPゴシック" w:hAnsi="BIZ UDPゴシック" w:hint="eastAsia"/>
          <w:color w:val="00B050"/>
          <w:szCs w:val="21"/>
        </w:rPr>
        <w:t>です。</w:t>
      </w:r>
    </w:p>
    <w:p w14:paraId="3B4C92B5" w14:textId="6F74C6DD" w:rsidR="00BA012E" w:rsidRPr="00435814" w:rsidRDefault="00AE0378" w:rsidP="0017250D">
      <w:pPr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 w:rsidRPr="00435814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・</w:t>
      </w:r>
      <w:r w:rsidR="00BA012E" w:rsidRPr="00486EE7"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>現場での悩みや迷いを、一緒に整理し、視点を広げるプロセス</w:t>
      </w:r>
    </w:p>
    <w:p w14:paraId="621B9518" w14:textId="701C8D1C" w:rsidR="00BA012E" w:rsidRPr="005813F2" w:rsidRDefault="00AE0378" w:rsidP="00BB1F49">
      <w:pPr>
        <w:ind w:firstLineChars="200" w:firstLine="360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 w:rsidRPr="00435814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・</w:t>
      </w:r>
      <w:r w:rsidR="00BA012E" w:rsidRPr="00486EE7"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>「評価される場」ではなく、「支援者</w:t>
      </w:r>
      <w:r w:rsidR="006340A6" w:rsidRPr="00435814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同士が</w:t>
      </w:r>
      <w:r w:rsidR="00BA012E" w:rsidRPr="00486EE7"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>支</w:t>
      </w:r>
      <w:r w:rsidR="006340A6" w:rsidRPr="00435814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い合える</w:t>
      </w:r>
      <w:r w:rsidR="00BA012E" w:rsidRPr="00486EE7"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>場」</w:t>
      </w:r>
    </w:p>
    <w:p w14:paraId="38F1570D" w14:textId="1608EF14" w:rsidR="00BA012E" w:rsidRPr="00486EE7" w:rsidRDefault="006340A6" w:rsidP="00BB1F49">
      <w:pPr>
        <w:ind w:firstLineChars="200" w:firstLine="360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 w:rsidRPr="00435814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・トラウマケア</w:t>
      </w:r>
      <w:r w:rsidR="00BA012E" w:rsidRPr="00486EE7"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>専門的な視点を持つ</w:t>
      </w:r>
      <w:r w:rsidR="000F47F4" w:rsidRPr="00435814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センターのメンバー</w:t>
      </w:r>
      <w:r w:rsidR="00BA012E" w:rsidRPr="00486EE7"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>が、あなた</w:t>
      </w:r>
      <w:r w:rsidR="000F47F4" w:rsidRPr="00435814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と</w:t>
      </w:r>
      <w:r w:rsidR="00BA012E" w:rsidRPr="00486EE7"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>考え、伴走</w:t>
      </w:r>
      <w:r w:rsidR="000947E1" w:rsidRPr="00435814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する</w:t>
      </w:r>
    </w:p>
    <w:p w14:paraId="3A725447" w14:textId="40BA09E9" w:rsidR="009B10EA" w:rsidRDefault="00226643" w:rsidP="00AB5E75">
      <w:pPr>
        <w:ind w:firstLineChars="100" w:firstLine="210"/>
        <w:rPr>
          <w:rFonts w:ascii="BIZ UDPゴシック" w:eastAsia="BIZ UDPゴシック" w:hAnsi="BIZ UDPゴシック"/>
          <w:color w:val="00B050"/>
          <w:szCs w:val="21"/>
        </w:rPr>
      </w:pPr>
      <w:r w:rsidRPr="00226643">
        <w:rPr>
          <w:rFonts w:ascii="BIZ UDPゴシック" w:eastAsia="BIZ UDPゴシック" w:hAnsi="BIZ UDPゴシック" w:hint="eastAsia"/>
          <w:color w:val="00B050"/>
          <w:szCs w:val="21"/>
        </w:rPr>
        <w:t>●</w:t>
      </w:r>
      <w:r w:rsidR="000045A9" w:rsidRPr="00226643">
        <w:rPr>
          <w:rFonts w:ascii="BIZ UDPゴシック" w:eastAsia="BIZ UDPゴシック" w:hAnsi="BIZ UDPゴシック" w:hint="eastAsia"/>
          <w:color w:val="00B050"/>
          <w:szCs w:val="21"/>
        </w:rPr>
        <w:t>コンサルテーション</w:t>
      </w:r>
      <w:r w:rsidRPr="00226643">
        <w:rPr>
          <w:rFonts w:ascii="BIZ UDPゴシック" w:eastAsia="BIZ UDPゴシック" w:hAnsi="BIZ UDPゴシック" w:hint="eastAsia"/>
          <w:color w:val="00B050"/>
          <w:szCs w:val="21"/>
        </w:rPr>
        <w:t>では</w:t>
      </w:r>
      <w:r w:rsidR="000045A9" w:rsidRPr="00226643">
        <w:rPr>
          <w:rFonts w:ascii="BIZ UDPゴシック" w:eastAsia="BIZ UDPゴシック" w:hAnsi="BIZ UDPゴシック" w:hint="eastAsia"/>
          <w:color w:val="00B050"/>
          <w:szCs w:val="21"/>
        </w:rPr>
        <w:t>、</w:t>
      </w:r>
      <w:r w:rsidR="00757620" w:rsidRPr="00226643">
        <w:rPr>
          <w:rFonts w:ascii="BIZ UDPゴシック" w:eastAsia="BIZ UDPゴシック" w:hAnsi="BIZ UDPゴシック" w:hint="eastAsia"/>
          <w:color w:val="00B050"/>
          <w:szCs w:val="21"/>
        </w:rPr>
        <w:t>以下のことを大切にします。</w:t>
      </w:r>
    </w:p>
    <w:p w14:paraId="73AEC10C" w14:textId="765822E5" w:rsidR="00AB5E75" w:rsidRPr="00AB5E75" w:rsidRDefault="00E60EE3" w:rsidP="009B10EA">
      <w:pPr>
        <w:ind w:firstLineChars="200" w:firstLine="420"/>
        <w:rPr>
          <w:rFonts w:ascii="BIZ UDPゴシック" w:eastAsia="BIZ UDPゴシック" w:hAnsi="BIZ UDPゴシック"/>
          <w:color w:val="00B050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17BD28" wp14:editId="5A182506">
            <wp:simplePos x="0" y="0"/>
            <wp:positionH relativeFrom="column">
              <wp:posOffset>3583658</wp:posOffset>
            </wp:positionH>
            <wp:positionV relativeFrom="paragraph">
              <wp:posOffset>148173</wp:posOffset>
            </wp:positionV>
            <wp:extent cx="2483620" cy="1862535"/>
            <wp:effectExtent l="0" t="0" r="0" b="4445"/>
            <wp:wrapNone/>
            <wp:docPr id="11935053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771" cy="187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5A9" w:rsidRPr="00435814">
        <w:rPr>
          <w:rFonts w:ascii="BIZ UDPゴシック" w:eastAsia="BIZ UDPゴシック" w:hAnsi="BIZ UDPゴシック" w:hint="eastAsia"/>
          <w:sz w:val="18"/>
          <w:szCs w:val="18"/>
        </w:rPr>
        <w:t>・</w:t>
      </w:r>
      <w:r w:rsidR="001D12CC">
        <w:rPr>
          <w:rFonts w:ascii="BIZ UDPゴシック" w:eastAsia="BIZ UDPゴシック" w:hAnsi="BIZ UDPゴシック" w:hint="eastAsia"/>
          <w:sz w:val="18"/>
          <w:szCs w:val="18"/>
        </w:rPr>
        <w:t>トラウマケアの視点から、</w:t>
      </w:r>
      <w:r w:rsidR="000045A9" w:rsidRPr="00486EE7"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>支援の方向性が整理されて、自信を持って関われる</w:t>
      </w:r>
      <w:r w:rsidR="00226643" w:rsidRPr="00435814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ことにつながる</w:t>
      </w:r>
    </w:p>
    <w:p w14:paraId="2A5F1834" w14:textId="7BAC072B" w:rsidR="000045A9" w:rsidRPr="00C4579F" w:rsidRDefault="000045A9" w:rsidP="009B10EA">
      <w:pPr>
        <w:ind w:firstLineChars="200" w:firstLine="360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 w:rsidRPr="00435814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・</w:t>
      </w:r>
      <w:r w:rsidRPr="00486EE7"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>自分の感情や反応に気づき、整えることができる</w:t>
      </w:r>
    </w:p>
    <w:p w14:paraId="2E77B9F5" w14:textId="50291C36" w:rsidR="000045A9" w:rsidRPr="00435814" w:rsidRDefault="000045A9" w:rsidP="00361A33">
      <w:pPr>
        <w:ind w:firstLineChars="200" w:firstLine="360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 w:rsidRPr="00435814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・</w:t>
      </w:r>
      <w:r w:rsidRPr="00486EE7"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>「一人じゃない」と感じられ、支援</w:t>
      </w:r>
      <w:r w:rsidR="00361A33" w:rsidRPr="00435814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の継続の力になる</w:t>
      </w:r>
    </w:p>
    <w:p w14:paraId="53C06BAB" w14:textId="0C6CDE00" w:rsidR="000045A9" w:rsidRPr="00435814" w:rsidRDefault="000045A9" w:rsidP="00226643">
      <w:pPr>
        <w:ind w:firstLineChars="200" w:firstLine="360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  <w:r w:rsidRPr="00435814">
        <w:rPr>
          <w:rFonts w:ascii="BIZ UDPゴシック" w:eastAsia="BIZ UDPゴシック" w:hAnsi="BIZ UDPゴシック" w:cs="ＭＳ Ｐゴシック" w:hint="eastAsia"/>
          <w:kern w:val="0"/>
          <w:sz w:val="18"/>
          <w:szCs w:val="18"/>
        </w:rPr>
        <w:t>・</w:t>
      </w:r>
      <w:r w:rsidRPr="00486EE7">
        <w:rPr>
          <w:rFonts w:ascii="BIZ UDPゴシック" w:eastAsia="BIZ UDPゴシック" w:hAnsi="BIZ UDPゴシック" w:cs="ＭＳ Ｐゴシック"/>
          <w:kern w:val="0"/>
          <w:sz w:val="18"/>
          <w:szCs w:val="18"/>
        </w:rPr>
        <w:t>専門職としての姿勢や軸が、より明確になる</w:t>
      </w:r>
    </w:p>
    <w:p w14:paraId="6C34B5BE" w14:textId="084C206E" w:rsidR="00C343F2" w:rsidRPr="00486EE7" w:rsidRDefault="00C343F2" w:rsidP="00226643">
      <w:pPr>
        <w:ind w:firstLineChars="200" w:firstLine="420"/>
        <w:rPr>
          <w:rFonts w:ascii="BIZ UDPゴシック" w:eastAsia="BIZ UDPゴシック" w:hAnsi="BIZ UDPゴシック" w:cs="ＭＳ Ｐゴシック"/>
          <w:kern w:val="0"/>
          <w:szCs w:val="21"/>
        </w:rPr>
      </w:pPr>
    </w:p>
    <w:p w14:paraId="2ABF6463" w14:textId="4DEA0E5E" w:rsidR="00C50389" w:rsidRDefault="000278FB">
      <w:pPr>
        <w:rPr>
          <w:rFonts w:ascii="BIZ UDPゴシック" w:eastAsia="BIZ UDPゴシック" w:hAnsi="BIZ UDPゴシック"/>
        </w:rPr>
      </w:pPr>
      <w:r w:rsidRPr="00C30B0A">
        <w:rPr>
          <w:rFonts w:ascii="BIZ UDPゴシック" w:eastAsia="BIZ UDPゴシック" w:hAnsi="BIZ UDPゴシック" w:hint="eastAsia"/>
          <w:b/>
          <w:bCs/>
        </w:rPr>
        <w:t>【</w:t>
      </w:r>
      <w:r w:rsidR="0073761E" w:rsidRPr="00C30B0A">
        <w:rPr>
          <w:rFonts w:ascii="BIZ UDPゴシック" w:eastAsia="BIZ UDPゴシック" w:hAnsi="BIZ UDPゴシック" w:hint="eastAsia"/>
          <w:b/>
          <w:bCs/>
        </w:rPr>
        <w:t>対象</w:t>
      </w:r>
      <w:r w:rsidRPr="00C30B0A">
        <w:rPr>
          <w:rFonts w:ascii="BIZ UDPゴシック" w:eastAsia="BIZ UDPゴシック" w:hAnsi="BIZ UDPゴシック" w:hint="eastAsia"/>
          <w:b/>
          <w:bCs/>
        </w:rPr>
        <w:t>】</w:t>
      </w:r>
      <w:r w:rsidR="00C343F2">
        <w:rPr>
          <w:rFonts w:ascii="BIZ UDPゴシック" w:eastAsia="BIZ UDPゴシック" w:hAnsi="BIZ UDPゴシック" w:hint="eastAsia"/>
        </w:rPr>
        <w:t xml:space="preserve">　</w:t>
      </w:r>
      <w:r w:rsidR="008C019C" w:rsidRPr="005E33EB">
        <w:rPr>
          <w:rFonts w:ascii="BIZ UDPゴシック" w:eastAsia="BIZ UDPゴシック" w:hAnsi="BIZ UDPゴシック" w:hint="eastAsia"/>
        </w:rPr>
        <w:t>長野トラウマケアセンターのサポーターの方</w:t>
      </w:r>
    </w:p>
    <w:p w14:paraId="5CB485D5" w14:textId="75B5C07B" w:rsidR="008C019C" w:rsidRPr="006921A6" w:rsidRDefault="008C019C" w:rsidP="006921A6">
      <w:pPr>
        <w:ind w:firstLineChars="500" w:firstLine="800"/>
        <w:rPr>
          <w:rFonts w:ascii="BIZ UDPゴシック" w:eastAsia="BIZ UDPゴシック" w:hAnsi="BIZ UDPゴシック"/>
          <w:sz w:val="16"/>
          <w:szCs w:val="16"/>
        </w:rPr>
      </w:pPr>
      <w:r w:rsidRPr="006921A6">
        <w:rPr>
          <w:rFonts w:ascii="BIZ UDPゴシック" w:eastAsia="BIZ UDPゴシック" w:hAnsi="BIZ UDPゴシック" w:hint="eastAsia"/>
          <w:sz w:val="16"/>
          <w:szCs w:val="16"/>
        </w:rPr>
        <w:t>（サポーターの種類は問いません）</w:t>
      </w:r>
    </w:p>
    <w:p w14:paraId="104560D2" w14:textId="4D8533FA" w:rsidR="00133BB3" w:rsidRDefault="00133BB3">
      <w:pPr>
        <w:rPr>
          <w:rFonts w:ascii="BIZ UDPゴシック" w:eastAsia="BIZ UDPゴシック" w:hAnsi="BIZ UDPゴシック"/>
        </w:rPr>
      </w:pPr>
      <w:r w:rsidRPr="00C30B0A">
        <w:rPr>
          <w:rFonts w:ascii="BIZ UDPゴシック" w:eastAsia="BIZ UDPゴシック" w:hAnsi="BIZ UDPゴシック" w:hint="eastAsia"/>
          <w:b/>
          <w:bCs/>
        </w:rPr>
        <w:t>【実施方法】</w:t>
      </w:r>
      <w:r w:rsidR="000947E1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オンライン</w:t>
      </w:r>
      <w:r w:rsidR="0046212C">
        <w:rPr>
          <w:rFonts w:ascii="BIZ UDPゴシック" w:eastAsia="BIZ UDPゴシック" w:hAnsi="BIZ UDPゴシック" w:hint="eastAsia"/>
        </w:rPr>
        <w:t>（zoom）を基本とします</w:t>
      </w:r>
      <w:r w:rsidR="00CC7C2D">
        <w:rPr>
          <w:rFonts w:ascii="BIZ UDPゴシック" w:eastAsia="BIZ UDPゴシック" w:hAnsi="BIZ UDPゴシック" w:hint="eastAsia"/>
        </w:rPr>
        <w:t>。（</w:t>
      </w:r>
      <w:r w:rsidR="00500A42">
        <w:rPr>
          <w:rFonts w:ascii="BIZ UDPゴシック" w:eastAsia="BIZ UDPゴシック" w:hAnsi="BIZ UDPゴシック" w:hint="eastAsia"/>
        </w:rPr>
        <w:t>対面</w:t>
      </w:r>
      <w:r w:rsidR="00CC7C2D">
        <w:rPr>
          <w:rFonts w:ascii="BIZ UDPゴシック" w:eastAsia="BIZ UDPゴシック" w:hAnsi="BIZ UDPゴシック" w:hint="eastAsia"/>
        </w:rPr>
        <w:t>は要相談）</w:t>
      </w:r>
    </w:p>
    <w:p w14:paraId="71FF87BF" w14:textId="59AB585F" w:rsidR="008C019C" w:rsidRDefault="0073761E">
      <w:pPr>
        <w:rPr>
          <w:rFonts w:ascii="BIZ UDPゴシック" w:eastAsia="BIZ UDPゴシック" w:hAnsi="BIZ UDPゴシック"/>
        </w:rPr>
      </w:pPr>
      <w:r w:rsidRPr="00C30B0A">
        <w:rPr>
          <w:rFonts w:ascii="BIZ UDPゴシック" w:eastAsia="BIZ UDPゴシック" w:hAnsi="BIZ UDPゴシック" w:hint="eastAsia"/>
          <w:b/>
          <w:bCs/>
        </w:rPr>
        <w:t>【</w:t>
      </w:r>
      <w:r w:rsidR="00E61E22" w:rsidRPr="00C30B0A">
        <w:rPr>
          <w:rFonts w:ascii="BIZ UDPゴシック" w:eastAsia="BIZ UDPゴシック" w:hAnsi="BIZ UDPゴシック" w:hint="eastAsia"/>
          <w:b/>
          <w:bCs/>
        </w:rPr>
        <w:t>コンサルテーション</w:t>
      </w:r>
      <w:r w:rsidR="00CC7C2D" w:rsidRPr="00C30B0A">
        <w:rPr>
          <w:rFonts w:ascii="BIZ UDPゴシック" w:eastAsia="BIZ UDPゴシック" w:hAnsi="BIZ UDPゴシック" w:hint="eastAsia"/>
          <w:b/>
          <w:bCs/>
        </w:rPr>
        <w:t>の種類</w:t>
      </w:r>
      <w:r w:rsidRPr="00C30B0A">
        <w:rPr>
          <w:rFonts w:ascii="BIZ UDPゴシック" w:eastAsia="BIZ UDPゴシック" w:hAnsi="BIZ UDPゴシック" w:hint="eastAsia"/>
          <w:b/>
          <w:bCs/>
        </w:rPr>
        <w:t>】</w:t>
      </w:r>
      <w:r w:rsidR="00CA413D" w:rsidRPr="00C30B0A">
        <w:rPr>
          <w:rFonts w:ascii="BIZ UDPゴシック" w:eastAsia="BIZ UDPゴシック" w:hAnsi="BIZ UDPゴシック" w:hint="eastAsia"/>
          <w:sz w:val="16"/>
          <w:szCs w:val="16"/>
        </w:rPr>
        <w:t>＊担当</w:t>
      </w:r>
      <w:r w:rsidR="00C30B0A" w:rsidRPr="00C30B0A">
        <w:rPr>
          <w:rFonts w:ascii="BIZ UDPゴシック" w:eastAsia="BIZ UDPゴシック" w:hAnsi="BIZ UDPゴシック" w:hint="eastAsia"/>
          <w:sz w:val="16"/>
          <w:szCs w:val="16"/>
        </w:rPr>
        <w:t>者は、センター内で調整させていただきます。</w:t>
      </w:r>
    </w:p>
    <w:p w14:paraId="64B2D6ED" w14:textId="1AEC575F" w:rsidR="0095556F" w:rsidRPr="00620375" w:rsidRDefault="002F4E82" w:rsidP="00620375">
      <w:pPr>
        <w:pStyle w:val="a9"/>
        <w:numPr>
          <w:ilvl w:val="0"/>
          <w:numId w:val="7"/>
        </w:numPr>
        <w:jc w:val="both"/>
        <w:rPr>
          <w:rFonts w:ascii="BIZ UDPゴシック" w:eastAsia="BIZ UDPゴシック" w:hAnsi="BIZ UDPゴシック"/>
          <w:sz w:val="18"/>
          <w:szCs w:val="18"/>
        </w:rPr>
      </w:pPr>
      <w:r w:rsidRPr="00620375">
        <w:rPr>
          <w:rFonts w:ascii="BIZ UDPゴシック" w:eastAsia="BIZ UDPゴシック" w:hAnsi="BIZ UDPゴシック" w:hint="eastAsia"/>
          <w:sz w:val="18"/>
          <w:szCs w:val="18"/>
        </w:rPr>
        <w:t>個人</w:t>
      </w:r>
      <w:r w:rsidR="00823BD3" w:rsidRPr="00620375">
        <w:rPr>
          <w:rFonts w:ascii="BIZ UDPゴシック" w:eastAsia="BIZ UDPゴシック" w:hAnsi="BIZ UDPゴシック" w:hint="eastAsia"/>
          <w:sz w:val="18"/>
          <w:szCs w:val="18"/>
        </w:rPr>
        <w:t>コンサルテーション（センターメンバー１名にて実施）</w:t>
      </w:r>
      <w:r w:rsidR="00620375" w:rsidRPr="00620375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620375">
        <w:rPr>
          <w:rFonts w:ascii="BIZ UDPゴシック" w:eastAsia="BIZ UDPゴシック" w:hAnsi="BIZ UDPゴシック" w:hint="eastAsia"/>
          <w:sz w:val="18"/>
          <w:szCs w:val="18"/>
        </w:rPr>
        <w:t xml:space="preserve">　　</w:t>
      </w:r>
      <w:r w:rsidR="00620375" w:rsidRPr="00620375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95556F" w:rsidRPr="00620375">
        <w:rPr>
          <w:rFonts w:ascii="BIZ UDPゴシック" w:eastAsia="BIZ UDPゴシック" w:hAnsi="BIZ UDPゴシック" w:hint="eastAsia"/>
          <w:sz w:val="18"/>
          <w:szCs w:val="18"/>
        </w:rPr>
        <w:t>１回５０分　８０００円</w:t>
      </w:r>
    </w:p>
    <w:p w14:paraId="3822C2B2" w14:textId="793BF826" w:rsidR="00823BD3" w:rsidRPr="00435814" w:rsidRDefault="00AE79CE" w:rsidP="00C343F2">
      <w:pPr>
        <w:pStyle w:val="a9"/>
        <w:numPr>
          <w:ilvl w:val="0"/>
          <w:numId w:val="7"/>
        </w:numPr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B26D1" wp14:editId="360CB97E">
                <wp:simplePos x="0" y="0"/>
                <wp:positionH relativeFrom="column">
                  <wp:posOffset>4151628</wp:posOffset>
                </wp:positionH>
                <wp:positionV relativeFrom="paragraph">
                  <wp:posOffset>122599</wp:posOffset>
                </wp:positionV>
                <wp:extent cx="1444625" cy="553720"/>
                <wp:effectExtent l="609600" t="0" r="22225" b="17780"/>
                <wp:wrapNone/>
                <wp:docPr id="427870712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553720"/>
                        </a:xfrm>
                        <a:prstGeom prst="wedgeRoundRectCallout">
                          <a:avLst>
                            <a:gd name="adj1" fmla="val -88619"/>
                            <a:gd name="adj2" fmla="val 31763"/>
                            <a:gd name="adj3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AA7C2" w14:textId="649D2816" w:rsidR="00AE79CE" w:rsidRPr="000C181F" w:rsidRDefault="00AE79CE" w:rsidP="00215F95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0C18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＊職場の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 w:rsidRPr="000C181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仲間、お知り合い同士でグループを組んでいただくと割安です。</w:t>
                            </w:r>
                          </w:p>
                          <w:p w14:paraId="75670B93" w14:textId="77777777" w:rsidR="00AE79CE" w:rsidRPr="00AE79CE" w:rsidRDefault="00AE79CE" w:rsidP="00AE79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B26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326.9pt;margin-top:9.65pt;width:113.75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" adj="-8342,17661" fillcolor="#45b0e1 [1940]" strokecolor="#030e13 [484]" strokeweight="1pt">
                <v:textbox>
                  <w:txbxContent>
                    <w:p w14:paraId="7E7AA7C2" w14:textId="649D2816" w:rsidR="00AE79CE" w:rsidRPr="000C181F" w:rsidRDefault="00AE79CE" w:rsidP="00215F95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0C18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＊職場の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お</w:t>
                      </w:r>
                      <w:r w:rsidRPr="000C181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仲間、お知り合い同士でグループを組んでいただくと割安です。</w:t>
                      </w:r>
                    </w:p>
                    <w:p w14:paraId="75670B93" w14:textId="77777777" w:rsidR="00AE79CE" w:rsidRPr="00AE79CE" w:rsidRDefault="00AE79CE" w:rsidP="00AE79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3BD3" w:rsidRPr="00435814">
        <w:rPr>
          <w:rFonts w:ascii="BIZ UDPゴシック" w:eastAsia="BIZ UDPゴシック" w:hAnsi="BIZ UDPゴシック" w:hint="eastAsia"/>
          <w:sz w:val="18"/>
          <w:szCs w:val="18"/>
        </w:rPr>
        <w:t>グループ</w:t>
      </w:r>
      <w:r w:rsidR="009F40BB" w:rsidRPr="00435814">
        <w:rPr>
          <w:rFonts w:ascii="BIZ UDPゴシック" w:eastAsia="BIZ UDPゴシック" w:hAnsi="BIZ UDPゴシック" w:hint="eastAsia"/>
          <w:sz w:val="18"/>
          <w:szCs w:val="18"/>
        </w:rPr>
        <w:t>コンサルテーション</w:t>
      </w:r>
      <w:r w:rsidR="00CC1A82" w:rsidRPr="00435814">
        <w:rPr>
          <w:rFonts w:ascii="BIZ UDPゴシック" w:eastAsia="BIZ UDPゴシック" w:hAnsi="BIZ UDPゴシック" w:hint="eastAsia"/>
          <w:sz w:val="18"/>
          <w:szCs w:val="18"/>
        </w:rPr>
        <w:t>（センターメンバー２名）にて実施</w:t>
      </w:r>
    </w:p>
    <w:p w14:paraId="20E49836" w14:textId="3F7CBB6E" w:rsidR="00546899" w:rsidRPr="00435814" w:rsidRDefault="0095556F" w:rsidP="001149F1">
      <w:pPr>
        <w:pStyle w:val="a9"/>
        <w:ind w:left="360" w:firstLineChars="300" w:firstLine="540"/>
        <w:rPr>
          <w:rFonts w:ascii="BIZ UDPゴシック" w:eastAsia="BIZ UDPゴシック" w:hAnsi="BIZ UDPゴシック"/>
          <w:sz w:val="18"/>
          <w:szCs w:val="18"/>
        </w:rPr>
      </w:pPr>
      <w:r w:rsidRPr="00435814">
        <w:rPr>
          <w:rFonts w:ascii="BIZ UDPゴシック" w:eastAsia="BIZ UDPゴシック" w:hAnsi="BIZ UDPゴシック" w:hint="eastAsia"/>
          <w:sz w:val="18"/>
          <w:szCs w:val="18"/>
        </w:rPr>
        <w:t>サポーターの方</w:t>
      </w:r>
      <w:r w:rsidR="00B14E99" w:rsidRPr="00435814">
        <w:rPr>
          <w:rFonts w:ascii="BIZ UDPゴシック" w:eastAsia="BIZ UDPゴシック" w:hAnsi="BIZ UDPゴシック" w:hint="eastAsia"/>
          <w:sz w:val="18"/>
          <w:szCs w:val="18"/>
        </w:rPr>
        <w:t>（１人以上）</w:t>
      </w:r>
      <w:r w:rsidR="00620375">
        <w:rPr>
          <w:rFonts w:ascii="BIZ UDPゴシック" w:eastAsia="BIZ UDPゴシック" w:hAnsi="BIZ UDPゴシック" w:hint="eastAsia"/>
          <w:sz w:val="18"/>
          <w:szCs w:val="18"/>
        </w:rPr>
        <w:t>を</w:t>
      </w:r>
      <w:r w:rsidRPr="00435814">
        <w:rPr>
          <w:rFonts w:ascii="BIZ UDPゴシック" w:eastAsia="BIZ UDPゴシック" w:hAnsi="BIZ UDPゴシック" w:hint="eastAsia"/>
          <w:sz w:val="18"/>
          <w:szCs w:val="18"/>
        </w:rPr>
        <w:t>含む６名までのグループ</w:t>
      </w:r>
    </w:p>
    <w:p w14:paraId="3BF3470D" w14:textId="468C2DC3" w:rsidR="00546899" w:rsidRPr="00435814" w:rsidRDefault="00CD11EB" w:rsidP="00950368">
      <w:pPr>
        <w:pStyle w:val="a9"/>
        <w:ind w:left="360"/>
        <w:rPr>
          <w:rFonts w:ascii="BIZ UDPゴシック" w:eastAsia="BIZ UDPゴシック" w:hAnsi="BIZ UDPゴシック"/>
          <w:sz w:val="18"/>
          <w:szCs w:val="18"/>
        </w:rPr>
      </w:pPr>
      <w:r w:rsidRPr="00435814">
        <w:rPr>
          <w:rFonts w:ascii="BIZ UDPゴシック" w:eastAsia="BIZ UDPゴシック" w:hAnsi="BIZ UDPゴシック" w:hint="eastAsia"/>
          <w:sz w:val="18"/>
          <w:szCs w:val="18"/>
        </w:rPr>
        <w:t xml:space="preserve">   </w:t>
      </w:r>
      <w:r w:rsidR="004C3FE1" w:rsidRPr="00435814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5207F9" w:rsidRPr="00435814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435814">
        <w:rPr>
          <w:rFonts w:ascii="BIZ UDPゴシック" w:eastAsia="BIZ UDPゴシック" w:hAnsi="BIZ UDPゴシック" w:hint="eastAsia"/>
          <w:sz w:val="18"/>
          <w:szCs w:val="18"/>
        </w:rPr>
        <w:t xml:space="preserve"> 1回６０分</w:t>
      </w:r>
      <w:r w:rsidR="00EF60DC" w:rsidRPr="00435814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95556F" w:rsidRPr="00435814">
        <w:rPr>
          <w:rFonts w:ascii="BIZ UDPゴシック" w:eastAsia="BIZ UDPゴシック" w:hAnsi="BIZ UDPゴシック" w:hint="eastAsia"/>
          <w:sz w:val="18"/>
          <w:szCs w:val="18"/>
        </w:rPr>
        <w:t>２名まで</w:t>
      </w:r>
      <w:r w:rsidR="00C36910" w:rsidRPr="00435814">
        <w:rPr>
          <w:rFonts w:ascii="BIZ UDPゴシック" w:eastAsia="BIZ UDPゴシック" w:hAnsi="BIZ UDPゴシック" w:hint="eastAsia"/>
          <w:sz w:val="18"/>
          <w:szCs w:val="18"/>
        </w:rPr>
        <w:t>１人４000円、３～６名１人3000円</w:t>
      </w:r>
    </w:p>
    <w:p w14:paraId="58FDAE8B" w14:textId="2234893F" w:rsidR="00F477B6" w:rsidRPr="00435814" w:rsidRDefault="00F477B6" w:rsidP="005207F9">
      <w:pPr>
        <w:pStyle w:val="a9"/>
        <w:numPr>
          <w:ilvl w:val="0"/>
          <w:numId w:val="7"/>
        </w:numPr>
        <w:rPr>
          <w:rFonts w:ascii="BIZ UDPゴシック" w:eastAsia="BIZ UDPゴシック" w:hAnsi="BIZ UDPゴシック"/>
          <w:sz w:val="18"/>
          <w:szCs w:val="18"/>
        </w:rPr>
      </w:pPr>
      <w:r w:rsidRPr="00435814">
        <w:rPr>
          <w:rFonts w:ascii="BIZ UDPゴシック" w:eastAsia="BIZ UDPゴシック" w:hAnsi="BIZ UDPゴシック" w:hint="eastAsia"/>
          <w:sz w:val="18"/>
          <w:szCs w:val="18"/>
        </w:rPr>
        <w:t>センター企画のグループコンサルテーション</w:t>
      </w:r>
    </w:p>
    <w:p w14:paraId="3D40E7DD" w14:textId="59427567" w:rsidR="00F477B6" w:rsidRPr="00435814" w:rsidRDefault="00AC6AC5" w:rsidP="00AC6AC5">
      <w:pPr>
        <w:ind w:left="93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1</w:t>
      </w:r>
      <w:r w:rsidR="00F477B6" w:rsidRPr="00435814">
        <w:rPr>
          <w:rFonts w:ascii="BIZ UDPゴシック" w:eastAsia="BIZ UDPゴシック" w:hAnsi="BIZ UDPゴシック" w:hint="eastAsia"/>
          <w:sz w:val="18"/>
          <w:szCs w:val="18"/>
        </w:rPr>
        <w:t>回９０分　１人4000円（参加申込み３名以上で開催。</w:t>
      </w:r>
      <w:r w:rsidR="00326151" w:rsidRPr="00435814">
        <w:rPr>
          <w:rFonts w:ascii="BIZ UDPゴシック" w:eastAsia="BIZ UDPゴシック" w:hAnsi="BIZ UDPゴシック" w:hint="eastAsia"/>
          <w:sz w:val="18"/>
          <w:szCs w:val="18"/>
        </w:rPr>
        <w:t>６</w:t>
      </w:r>
      <w:r w:rsidR="00F477B6" w:rsidRPr="00435814">
        <w:rPr>
          <w:rFonts w:ascii="BIZ UDPゴシック" w:eastAsia="BIZ UDPゴシック" w:hAnsi="BIZ UDPゴシック" w:hint="eastAsia"/>
          <w:sz w:val="18"/>
          <w:szCs w:val="18"/>
        </w:rPr>
        <w:t>名まで。）</w:t>
      </w:r>
    </w:p>
    <w:p w14:paraId="3C6E17CB" w14:textId="01FF8C50" w:rsidR="00F477B6" w:rsidRPr="00435814" w:rsidRDefault="00F477B6" w:rsidP="00326151">
      <w:pPr>
        <w:rPr>
          <w:rFonts w:ascii="BIZ UDPゴシック" w:eastAsia="BIZ UDPゴシック" w:hAnsi="BIZ UDPゴシック"/>
          <w:sz w:val="18"/>
          <w:szCs w:val="18"/>
        </w:rPr>
      </w:pPr>
      <w:r w:rsidRPr="00435814">
        <w:rPr>
          <w:rFonts w:ascii="BIZ UDPゴシック" w:eastAsia="BIZ UDPゴシック" w:hAnsi="BIZ UDPゴシック" w:hint="eastAsia"/>
          <w:sz w:val="18"/>
          <w:szCs w:val="18"/>
        </w:rPr>
        <w:t xml:space="preserve">　　　　</w:t>
      </w:r>
      <w:r w:rsidR="00326151" w:rsidRPr="00435814">
        <w:rPr>
          <w:rFonts w:ascii="BIZ UDPゴシック" w:eastAsia="BIZ UDPゴシック" w:hAnsi="BIZ UDPゴシック" w:hint="eastAsia"/>
          <w:sz w:val="18"/>
          <w:szCs w:val="18"/>
        </w:rPr>
        <w:t xml:space="preserve">　　　</w:t>
      </w:r>
      <w:r w:rsidR="000F34E0" w:rsidRPr="00435814">
        <w:rPr>
          <w:rFonts w:ascii="BIZ UDPゴシック" w:eastAsia="BIZ UDPゴシック" w:hAnsi="BIZ UDPゴシック" w:hint="eastAsia"/>
          <w:sz w:val="18"/>
          <w:szCs w:val="18"/>
        </w:rPr>
        <w:t>＊「</w:t>
      </w:r>
      <w:r w:rsidRPr="00435814">
        <w:rPr>
          <w:rFonts w:ascii="BIZ UDPゴシック" w:eastAsia="BIZ UDPゴシック" w:hAnsi="BIZ UDPゴシック" w:hint="eastAsia"/>
          <w:sz w:val="18"/>
          <w:szCs w:val="18"/>
        </w:rPr>
        <w:t>聞いて学びたい</w:t>
      </w:r>
      <w:r w:rsidR="000F34E0" w:rsidRPr="00435814">
        <w:rPr>
          <w:rFonts w:ascii="BIZ UDPゴシック" w:eastAsia="BIZ UDPゴシック" w:hAnsi="BIZ UDPゴシック" w:hint="eastAsia"/>
          <w:sz w:val="18"/>
          <w:szCs w:val="18"/>
        </w:rPr>
        <w:t>」という参加も</w:t>
      </w:r>
      <w:r w:rsidR="00F11245" w:rsidRPr="00435814">
        <w:rPr>
          <w:rFonts w:ascii="BIZ UDPゴシック" w:eastAsia="BIZ UDPゴシック" w:hAnsi="BIZ UDPゴシック" w:hint="eastAsia"/>
          <w:sz w:val="18"/>
          <w:szCs w:val="18"/>
        </w:rPr>
        <w:t>可能です。</w:t>
      </w:r>
    </w:p>
    <w:p w14:paraId="1B714109" w14:textId="7F904DB5" w:rsidR="00BB51DF" w:rsidRDefault="00F477B6" w:rsidP="00B44900">
      <w:pPr>
        <w:ind w:firstLineChars="500" w:firstLine="900"/>
        <w:rPr>
          <w:rFonts w:ascii="BIZ UDPゴシック" w:eastAsia="BIZ UDPゴシック" w:hAnsi="BIZ UDPゴシック"/>
          <w:sz w:val="18"/>
          <w:szCs w:val="18"/>
        </w:rPr>
      </w:pPr>
      <w:r w:rsidRPr="00435814">
        <w:rPr>
          <w:rFonts w:ascii="BIZ UDPゴシック" w:eastAsia="BIZ UDPゴシック" w:hAnsi="BIZ UDPゴシック" w:hint="eastAsia"/>
          <w:sz w:val="18"/>
          <w:szCs w:val="18"/>
        </w:rPr>
        <w:t>（今年度</w:t>
      </w:r>
      <w:r w:rsidR="000F34E0" w:rsidRPr="00435814">
        <w:rPr>
          <w:rFonts w:ascii="BIZ UDPゴシック" w:eastAsia="BIZ UDPゴシック" w:hAnsi="BIZ UDPゴシック" w:hint="eastAsia"/>
          <w:sz w:val="18"/>
          <w:szCs w:val="18"/>
        </w:rPr>
        <w:t>の開催</w:t>
      </w:r>
      <w:r w:rsidRPr="00435814">
        <w:rPr>
          <w:rFonts w:ascii="BIZ UDPゴシック" w:eastAsia="BIZ UDPゴシック" w:hAnsi="BIZ UDPゴシック" w:hint="eastAsia"/>
          <w:sz w:val="18"/>
          <w:szCs w:val="18"/>
        </w:rPr>
        <w:t>は未定</w:t>
      </w:r>
      <w:r w:rsidR="000F34E0" w:rsidRPr="00435814">
        <w:rPr>
          <w:rFonts w:ascii="BIZ UDPゴシック" w:eastAsia="BIZ UDPゴシック" w:hAnsi="BIZ UDPゴシック" w:hint="eastAsia"/>
          <w:sz w:val="18"/>
          <w:szCs w:val="18"/>
        </w:rPr>
        <w:t>です。</w:t>
      </w:r>
      <w:r w:rsidRPr="00435814">
        <w:rPr>
          <w:rFonts w:ascii="BIZ UDPゴシック" w:eastAsia="BIZ UDPゴシック" w:hAnsi="BIZ UDPゴシック" w:hint="eastAsia"/>
          <w:sz w:val="18"/>
          <w:szCs w:val="18"/>
        </w:rPr>
        <w:t>開催時はメーリスでご案内させていただきます</w:t>
      </w:r>
      <w:r w:rsidR="000F34E0" w:rsidRPr="00435814">
        <w:rPr>
          <w:rFonts w:ascii="BIZ UDPゴシック" w:eastAsia="BIZ UDPゴシック" w:hAnsi="BIZ UDPゴシック" w:hint="eastAsia"/>
          <w:sz w:val="18"/>
          <w:szCs w:val="18"/>
        </w:rPr>
        <w:t>。</w:t>
      </w:r>
      <w:r w:rsidRPr="00435814">
        <w:rPr>
          <w:rFonts w:ascii="BIZ UDPゴシック" w:eastAsia="BIZ UDPゴシック" w:hAnsi="BIZ UDPゴシック" w:hint="eastAsia"/>
          <w:sz w:val="18"/>
          <w:szCs w:val="18"/>
        </w:rPr>
        <w:t>）</w:t>
      </w:r>
    </w:p>
    <w:p w14:paraId="2DD225A6" w14:textId="704A8246" w:rsidR="00E1576D" w:rsidRDefault="00E1576D" w:rsidP="00B44900">
      <w:pPr>
        <w:ind w:firstLineChars="500" w:firstLine="900"/>
        <w:rPr>
          <w:rFonts w:ascii="BIZ UDPゴシック" w:eastAsia="BIZ UDPゴシック" w:hAnsi="BIZ UDPゴシック"/>
          <w:sz w:val="18"/>
          <w:szCs w:val="18"/>
        </w:rPr>
      </w:pPr>
    </w:p>
    <w:p w14:paraId="3C8AD541" w14:textId="72933472" w:rsidR="00F06F9C" w:rsidRPr="004D0687" w:rsidRDefault="004064E8" w:rsidP="00C80F29">
      <w:pPr>
        <w:snapToGrid w:val="0"/>
        <w:rPr>
          <w:rFonts w:ascii="BIZ UDゴシック" w:eastAsia="BIZ UDゴシック" w:hAnsi="BIZ UDゴシック"/>
          <w:color w:val="404040" w:themeColor="text1" w:themeTint="BF"/>
          <w:sz w:val="16"/>
          <w:szCs w:val="16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9D1DAED" wp14:editId="144FFB6B">
            <wp:simplePos x="0" y="0"/>
            <wp:positionH relativeFrom="column">
              <wp:posOffset>62865</wp:posOffset>
            </wp:positionH>
            <wp:positionV relativeFrom="paragraph">
              <wp:posOffset>217805</wp:posOffset>
            </wp:positionV>
            <wp:extent cx="1819275" cy="546456"/>
            <wp:effectExtent l="0" t="0" r="0" b="0"/>
            <wp:wrapNone/>
            <wp:docPr id="1721437195" name="図 3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37195" name="図 3" descr="テキスト&#10;&#10;AI 生成コンテンツは誤りを含む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6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687">
        <w:rPr>
          <w:rFonts w:ascii="BIZ UDゴシック" w:eastAsia="BIZ UDゴシック" w:hAnsi="BIZ UDゴシック" w:hint="eastAsia"/>
          <w:noProof/>
          <w:color w:val="404040" w:themeColor="text1" w:themeTint="BF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0753C" wp14:editId="6E15F98B">
                <wp:simplePos x="0" y="0"/>
                <wp:positionH relativeFrom="margin">
                  <wp:posOffset>1940560</wp:posOffset>
                </wp:positionH>
                <wp:positionV relativeFrom="paragraph">
                  <wp:posOffset>372745</wp:posOffset>
                </wp:positionV>
                <wp:extent cx="3413605" cy="232596"/>
                <wp:effectExtent l="0" t="0" r="15875" b="15240"/>
                <wp:wrapNone/>
                <wp:docPr id="919916108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605" cy="23259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EDC83" w14:textId="09E15DE2" w:rsidR="008D4397" w:rsidRPr="000965AA" w:rsidRDefault="0016461C" w:rsidP="00215F95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BF4E14" w:themeColor="accen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問い合わせ</w:t>
                            </w:r>
                            <w:r w:rsidR="000965AA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・申込み</w:t>
                            </w:r>
                            <w:r w:rsidR="004C14BF">
                              <w:rPr>
                                <w:rFonts w:ascii="BIZ UDPゴシック" w:eastAsia="BIZ UDPゴシック" w:hAnsi="BIZ UDPゴシック" w:hint="eastAsia"/>
                                <w:color w:val="BF4E14" w:themeColor="accent2" w:themeShade="BF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4C14BF" w:rsidRPr="000965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長野トラウマケアセンター</w:t>
                            </w:r>
                            <w:r w:rsidR="00D9444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hyperlink r:id="rId9" w:history="1">
                              <w:r w:rsidR="000965AA" w:rsidRPr="000965AA">
                                <w:rPr>
                                  <w:rStyle w:val="aa"/>
                                  <w:rFonts w:ascii="BIZ UDPゴシック" w:eastAsia="BIZ UDPゴシック" w:hAnsi="BIZ UDPゴシック"/>
                                  <w:b/>
                                  <w:bCs/>
                                  <w:sz w:val="16"/>
                                  <w:szCs w:val="16"/>
                                </w:rPr>
                                <w:t>info@ntc2020.jp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0753C" id="四角形: 角を丸くする 4" o:spid="_x0000_s1027" style="position:absolute;margin-left:152.8pt;margin-top:29.35pt;width:268.8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" filled="f" strokecolor="#030e13 [484]" strokeweight="1pt">
                <v:stroke joinstyle="miter"/>
                <v:textbox>
                  <w:txbxContent>
                    <w:p w14:paraId="5E4EDC83" w14:textId="09E15DE2" w:rsidR="008D4397" w:rsidRPr="000965AA" w:rsidRDefault="0016461C" w:rsidP="00215F95">
                      <w:pPr>
                        <w:snapToGrid w:val="0"/>
                        <w:rPr>
                          <w:rFonts w:ascii="BIZ UDPゴシック" w:eastAsia="BIZ UDPゴシック" w:hAnsi="BIZ UDPゴシック"/>
                          <w:color w:val="BF4E14" w:themeColor="accent2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  <w:sz w:val="16"/>
                          <w:szCs w:val="16"/>
                        </w:rPr>
                        <w:t>問い合わせ</w:t>
                      </w:r>
                      <w:r w:rsidR="000965AA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  <w:sz w:val="16"/>
                          <w:szCs w:val="16"/>
                        </w:rPr>
                        <w:t>・申込み</w:t>
                      </w:r>
                      <w:r w:rsidR="004C14BF">
                        <w:rPr>
                          <w:rFonts w:ascii="BIZ UDPゴシック" w:eastAsia="BIZ UDPゴシック" w:hAnsi="BIZ UDPゴシック" w:hint="eastAsia"/>
                          <w:color w:val="BF4E14" w:themeColor="accent2" w:themeShade="BF"/>
                          <w:sz w:val="16"/>
                          <w:szCs w:val="16"/>
                        </w:rPr>
                        <w:t xml:space="preserve">　　</w:t>
                      </w:r>
                      <w:r w:rsidR="004C14BF" w:rsidRPr="000965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長野トラウマケアセンター</w:t>
                      </w:r>
                      <w:r w:rsidR="00D9444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hyperlink r:id="rId10" w:history="1">
                        <w:r w:rsidR="000965AA" w:rsidRPr="000965AA">
                          <w:rPr>
                            <w:rStyle w:val="aa"/>
                            <w:rFonts w:ascii="BIZ UDPゴシック" w:eastAsia="BIZ UDPゴシック" w:hAnsi="BIZ UDPゴシック"/>
                            <w:b/>
                            <w:bCs/>
                            <w:sz w:val="16"/>
                            <w:szCs w:val="16"/>
                          </w:rPr>
                          <w:t>info@ntc2020.jp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0F29" w:rsidRPr="004D0687">
        <w:rPr>
          <w:rFonts w:ascii="BIZ UDゴシック" w:eastAsia="BIZ UDゴシック" w:hAnsi="BIZ UDゴシック" w:hint="eastAsia"/>
          <w:color w:val="404040" w:themeColor="text1" w:themeTint="BF"/>
          <w:sz w:val="16"/>
          <w:szCs w:val="16"/>
          <w:u w:val="single"/>
        </w:rPr>
        <w:t>○</w:t>
      </w:r>
      <w:r w:rsidR="00F06F9C" w:rsidRPr="004D0687">
        <w:rPr>
          <w:rFonts w:ascii="BIZ UDゴシック" w:eastAsia="BIZ UDゴシック" w:hAnsi="BIZ UDゴシック" w:hint="eastAsia"/>
          <w:color w:val="404040" w:themeColor="text1" w:themeTint="BF"/>
          <w:sz w:val="16"/>
          <w:szCs w:val="16"/>
          <w:u w:val="single"/>
        </w:rPr>
        <w:t xml:space="preserve">今年度は、試行期間として実施いたします。提供方法、価格などを変更する場合があります。ご了承ください。　</w:t>
      </w:r>
    </w:p>
    <w:sectPr w:rsidR="00F06F9C" w:rsidRPr="004D06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804FD" w14:textId="77777777" w:rsidR="008E0046" w:rsidRDefault="008E0046" w:rsidP="004064E8">
      <w:r>
        <w:separator/>
      </w:r>
    </w:p>
  </w:endnote>
  <w:endnote w:type="continuationSeparator" w:id="0">
    <w:p w14:paraId="22752064" w14:textId="77777777" w:rsidR="008E0046" w:rsidRDefault="008E0046" w:rsidP="0040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39AA4" w14:textId="77777777" w:rsidR="008E0046" w:rsidRDefault="008E0046" w:rsidP="004064E8">
      <w:r>
        <w:separator/>
      </w:r>
    </w:p>
  </w:footnote>
  <w:footnote w:type="continuationSeparator" w:id="0">
    <w:p w14:paraId="58277A6A" w14:textId="77777777" w:rsidR="008E0046" w:rsidRDefault="008E0046" w:rsidP="0040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F2E70"/>
    <w:multiLevelType w:val="hybridMultilevel"/>
    <w:tmpl w:val="F76EFAC0"/>
    <w:lvl w:ilvl="0" w:tplc="3CE463B8">
      <w:start w:val="1"/>
      <w:numFmt w:val="decimalEnclosedCircle"/>
      <w:lvlText w:val="%1"/>
      <w:lvlJc w:val="left"/>
      <w:pPr>
        <w:ind w:left="930" w:hanging="36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" w15:restartNumberingAfterBreak="0">
    <w:nsid w:val="444602D6"/>
    <w:multiLevelType w:val="multilevel"/>
    <w:tmpl w:val="11B0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C1B4D"/>
    <w:multiLevelType w:val="multilevel"/>
    <w:tmpl w:val="05E6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F0A5D"/>
    <w:multiLevelType w:val="multilevel"/>
    <w:tmpl w:val="6FF6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E2B6F"/>
    <w:multiLevelType w:val="multilevel"/>
    <w:tmpl w:val="E57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C0892"/>
    <w:multiLevelType w:val="hybridMultilevel"/>
    <w:tmpl w:val="5F18B31A"/>
    <w:lvl w:ilvl="0" w:tplc="ECFE8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D2C4DD3"/>
    <w:multiLevelType w:val="multilevel"/>
    <w:tmpl w:val="D5DA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390605">
    <w:abstractNumId w:val="5"/>
  </w:num>
  <w:num w:numId="2" w16cid:durableId="752244931">
    <w:abstractNumId w:val="2"/>
  </w:num>
  <w:num w:numId="3" w16cid:durableId="1596984525">
    <w:abstractNumId w:val="6"/>
  </w:num>
  <w:num w:numId="4" w16cid:durableId="1827044042">
    <w:abstractNumId w:val="3"/>
  </w:num>
  <w:num w:numId="5" w16cid:durableId="1470826522">
    <w:abstractNumId w:val="4"/>
  </w:num>
  <w:num w:numId="6" w16cid:durableId="34545552">
    <w:abstractNumId w:val="1"/>
  </w:num>
  <w:num w:numId="7" w16cid:durableId="182658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9C"/>
    <w:rsid w:val="000045A9"/>
    <w:rsid w:val="000278FB"/>
    <w:rsid w:val="00057626"/>
    <w:rsid w:val="000947E1"/>
    <w:rsid w:val="000965AA"/>
    <w:rsid w:val="000A4A58"/>
    <w:rsid w:val="000C181F"/>
    <w:rsid w:val="000C56B2"/>
    <w:rsid w:val="000F34E0"/>
    <w:rsid w:val="000F47F4"/>
    <w:rsid w:val="00102439"/>
    <w:rsid w:val="001149F1"/>
    <w:rsid w:val="0012396D"/>
    <w:rsid w:val="001241B5"/>
    <w:rsid w:val="00133BB3"/>
    <w:rsid w:val="0016461C"/>
    <w:rsid w:val="0017250D"/>
    <w:rsid w:val="001D12CC"/>
    <w:rsid w:val="001D5731"/>
    <w:rsid w:val="001E5FFC"/>
    <w:rsid w:val="00215F95"/>
    <w:rsid w:val="00225CF4"/>
    <w:rsid w:val="00226643"/>
    <w:rsid w:val="00232C5F"/>
    <w:rsid w:val="00245133"/>
    <w:rsid w:val="0025565B"/>
    <w:rsid w:val="002D745D"/>
    <w:rsid w:val="002E020F"/>
    <w:rsid w:val="002E226C"/>
    <w:rsid w:val="002F4E82"/>
    <w:rsid w:val="003031F5"/>
    <w:rsid w:val="00326151"/>
    <w:rsid w:val="00340456"/>
    <w:rsid w:val="00361A33"/>
    <w:rsid w:val="003A679E"/>
    <w:rsid w:val="004005E6"/>
    <w:rsid w:val="004064E8"/>
    <w:rsid w:val="00420BBD"/>
    <w:rsid w:val="00435814"/>
    <w:rsid w:val="0046085E"/>
    <w:rsid w:val="0046212C"/>
    <w:rsid w:val="00486EE7"/>
    <w:rsid w:val="004C14BF"/>
    <w:rsid w:val="004C3FE1"/>
    <w:rsid w:val="004D0687"/>
    <w:rsid w:val="00500A42"/>
    <w:rsid w:val="00502702"/>
    <w:rsid w:val="005207F9"/>
    <w:rsid w:val="00546899"/>
    <w:rsid w:val="005813F2"/>
    <w:rsid w:val="00581864"/>
    <w:rsid w:val="005A5067"/>
    <w:rsid w:val="005E33EB"/>
    <w:rsid w:val="00620375"/>
    <w:rsid w:val="006340A6"/>
    <w:rsid w:val="00667319"/>
    <w:rsid w:val="006921A6"/>
    <w:rsid w:val="006D5D2F"/>
    <w:rsid w:val="0073761E"/>
    <w:rsid w:val="00757620"/>
    <w:rsid w:val="007715B4"/>
    <w:rsid w:val="0081211D"/>
    <w:rsid w:val="00823BD3"/>
    <w:rsid w:val="008C019C"/>
    <w:rsid w:val="008D4397"/>
    <w:rsid w:val="008E0046"/>
    <w:rsid w:val="00905F1E"/>
    <w:rsid w:val="00913DA2"/>
    <w:rsid w:val="00944B2B"/>
    <w:rsid w:val="00950368"/>
    <w:rsid w:val="0095556F"/>
    <w:rsid w:val="009B10EA"/>
    <w:rsid w:val="009F40BB"/>
    <w:rsid w:val="00A82D30"/>
    <w:rsid w:val="00A92FDE"/>
    <w:rsid w:val="00AB5E75"/>
    <w:rsid w:val="00AC6AC5"/>
    <w:rsid w:val="00AE0378"/>
    <w:rsid w:val="00AE79CE"/>
    <w:rsid w:val="00B14E99"/>
    <w:rsid w:val="00B44900"/>
    <w:rsid w:val="00B56700"/>
    <w:rsid w:val="00B85DF2"/>
    <w:rsid w:val="00B9155C"/>
    <w:rsid w:val="00BA012E"/>
    <w:rsid w:val="00BB0B71"/>
    <w:rsid w:val="00BB1F49"/>
    <w:rsid w:val="00BB51DF"/>
    <w:rsid w:val="00C06EA0"/>
    <w:rsid w:val="00C30B0A"/>
    <w:rsid w:val="00C343F2"/>
    <w:rsid w:val="00C36910"/>
    <w:rsid w:val="00C436F5"/>
    <w:rsid w:val="00C4579F"/>
    <w:rsid w:val="00C50389"/>
    <w:rsid w:val="00C80F29"/>
    <w:rsid w:val="00CA413D"/>
    <w:rsid w:val="00CB3377"/>
    <w:rsid w:val="00CC1A82"/>
    <w:rsid w:val="00CC7C2D"/>
    <w:rsid w:val="00CD11EB"/>
    <w:rsid w:val="00D74F6A"/>
    <w:rsid w:val="00D94445"/>
    <w:rsid w:val="00DC25E2"/>
    <w:rsid w:val="00E1576D"/>
    <w:rsid w:val="00E60EE3"/>
    <w:rsid w:val="00E61E22"/>
    <w:rsid w:val="00EF60DC"/>
    <w:rsid w:val="00F02C66"/>
    <w:rsid w:val="00F06F9C"/>
    <w:rsid w:val="00F11245"/>
    <w:rsid w:val="00F477B6"/>
    <w:rsid w:val="00F5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04E2A"/>
  <w15:chartTrackingRefBased/>
  <w15:docId w15:val="{EC79BB09-09F4-4A76-93C7-F503B9E5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01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1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1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1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1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1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01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01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01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01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01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01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01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01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01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01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0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1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0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1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0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1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01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0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01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019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715B4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715B4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2E226C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581864"/>
    <w:rPr>
      <w:color w:val="96607D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4064E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064E8"/>
  </w:style>
  <w:style w:type="paragraph" w:styleId="af0">
    <w:name w:val="footer"/>
    <w:basedOn w:val="a"/>
    <w:link w:val="af1"/>
    <w:uiPriority w:val="99"/>
    <w:unhideWhenUsed/>
    <w:rsid w:val="004064E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06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5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ntc2020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tc2020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emio emio</dc:creator>
  <cp:keywords/>
  <dc:description/>
  <cp:lastModifiedBy>加奈子 上平</cp:lastModifiedBy>
  <cp:revision>102</cp:revision>
  <dcterms:created xsi:type="dcterms:W3CDTF">2025-08-03T02:20:00Z</dcterms:created>
  <dcterms:modified xsi:type="dcterms:W3CDTF">2025-08-18T01:56:00Z</dcterms:modified>
</cp:coreProperties>
</file>